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patelnie grillowe - jak wybrać najlepszą?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grillować swoje potrawy przez cały rok? &lt;strong&gt;Patelnie grillowe&lt;/strong&gt; ze specjalną, ryflowaną powłoką, powstały właśnie po to, aby ci to umożliwić.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grillowe - zdrowszy zamiennik klasycznego grilla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gotować, a twój ulubiony czas to lato, kiedy wspólnie z rodziną czy znajomymi grillujecie w ogrodzie? Nie musisz się ograniczać tylko do tej pory roku! Właśnie dlatego powstały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grillowe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aby móc cieszyć się pysznym, aromatycznym smakiem grillowanych potraw przez cały rok! Dodatkowo, smażenie na takich patelniach nie wymaga użycia tłuszczu, więc jest o wiele zdrowsze. W poniższym artykule doradzamy, czym kierować się przy zakupie takich patelni.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patelni?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preferencje i wymagania powinny być podstawą przy wyborze takiej patelni. Zazwyczaj jest to sprzęt nieco droższy niż zwykła patelnia, dlatego warto zadbać o to, aby na pewno była dopasowana do twoich potrzeb. Po pierwsze, zwróć uwagę na to, czy dana patelnia na pewno jest przeznaczona do użytku na twojej kuchence. Są takie </w:t>
      </w:r>
      <w:r>
        <w:rPr>
          <w:rFonts w:ascii="calibri" w:hAnsi="calibri" w:eastAsia="calibri" w:cs="calibri"/>
          <w:sz w:val="24"/>
          <w:szCs w:val="24"/>
          <w:b/>
        </w:rPr>
        <w:t xml:space="preserve">patelnie grillowe, które są uniwersalne i sprawdzą się do każdego typu kuchenki, ale nie zawsze tak będzie.</w:t>
      </w:r>
      <w:r>
        <w:rPr>
          <w:rFonts w:ascii="calibri" w:hAnsi="calibri" w:eastAsia="calibri" w:cs="calibri"/>
          <w:sz w:val="24"/>
          <w:szCs w:val="24"/>
        </w:rPr>
        <w:t xml:space="preserve"> Następnie zastanów się, czy zależy ci na samym grillowaniu, czy może chcesz również zapiekać potrawy w piekarniku? Jeśli tak, wystarczy, że wybierzesz patelnie żaroodporną, którą będzie można używać w piekarniku.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Tytanowe patelnie grillowe, które posłużą na dłużej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zainwestować raz a dobrze i cieszyć się przez lata patelnią w doskonałej kondycji,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grillowe patelnie tytanowe</w:t>
      </w:r>
      <w:r>
        <w:rPr>
          <w:rFonts w:ascii="calibri" w:hAnsi="calibri" w:eastAsia="calibri" w:cs="calibri"/>
          <w:sz w:val="24"/>
          <w:szCs w:val="24"/>
        </w:rPr>
        <w:t xml:space="preserve">. Wykorzystanie najwyższej jakości materiałów to gwarancja trwałości i odporności na mechaniczne zużycie czy uszkodzenia.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16-patelnie-grill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2026-05-19T07:34:23+02:00</dcterms:created>
  <dcterms:modified xsi:type="dcterms:W3CDTF">2026-05-19T07:34:23+02:00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